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1A37" w14:textId="57B9CECF" w:rsidR="00D7711E" w:rsidRDefault="00D7711E" w:rsidP="006A1FA9">
      <w:pPr>
        <w:spacing w:after="0"/>
        <w:jc w:val="center"/>
        <w:rPr>
          <w:lang w:val="nl-NL"/>
        </w:rPr>
      </w:pPr>
    </w:p>
    <w:p w14:paraId="0E3FAF0C" w14:textId="30F46CB7" w:rsidR="00340A65" w:rsidRPr="00340A65" w:rsidRDefault="006A1FA9" w:rsidP="006A1FA9">
      <w:pPr>
        <w:spacing w:after="0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KMO-Barometer</w:t>
      </w:r>
      <w:r w:rsidR="0089015E">
        <w:rPr>
          <w:sz w:val="28"/>
          <w:szCs w:val="28"/>
          <w:lang w:val="nl-NL"/>
        </w:rPr>
        <w:t xml:space="preserve"> 2020 kwartaal 4: terug achteruitgang door lockdown</w:t>
      </w:r>
      <w:r w:rsidR="00B1306B">
        <w:rPr>
          <w:sz w:val="28"/>
          <w:szCs w:val="28"/>
          <w:lang w:val="nl-NL"/>
        </w:rPr>
        <w:t>, maar ondernemers zijn hoopvol</w:t>
      </w:r>
    </w:p>
    <w:p w14:paraId="5CF6FC79" w14:textId="77777777" w:rsidR="00340A65" w:rsidRDefault="00340A65" w:rsidP="00D7711E">
      <w:pPr>
        <w:spacing w:after="0"/>
        <w:jc w:val="both"/>
        <w:rPr>
          <w:lang w:val="nl-NL"/>
        </w:rPr>
      </w:pPr>
    </w:p>
    <w:p w14:paraId="66DCD5F4" w14:textId="539146AC" w:rsidR="0066472D" w:rsidRPr="00031086" w:rsidRDefault="00B047B2" w:rsidP="00D7711E">
      <w:pPr>
        <w:spacing w:after="0"/>
        <w:jc w:val="both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04E231F5" wp14:editId="64E1F1AA">
            <wp:extent cx="5788218" cy="3724275"/>
            <wp:effectExtent l="0" t="0" r="317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107" cy="373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A336F" w14:textId="3A597B88" w:rsidR="0066472D" w:rsidRDefault="00F87CA4" w:rsidP="00943ECE">
      <w:pPr>
        <w:tabs>
          <w:tab w:val="left" w:pos="4111"/>
        </w:tabs>
        <w:spacing w:after="240"/>
        <w:jc w:val="both"/>
      </w:pPr>
      <w:r>
        <w:br/>
      </w:r>
      <w:r w:rsidR="0066472D" w:rsidRPr="0066472D">
        <w:t xml:space="preserve">De UNIZO </w:t>
      </w:r>
      <w:r w:rsidR="00EF36D7">
        <w:t>KMO</w:t>
      </w:r>
      <w:r w:rsidR="0066472D" w:rsidRPr="0066472D">
        <w:t>-</w:t>
      </w:r>
      <w:r w:rsidR="00EF36D7">
        <w:t>B</w:t>
      </w:r>
      <w:r w:rsidR="0066472D" w:rsidRPr="0066472D">
        <w:t xml:space="preserve">arometer wordt sinds 1987 opgemaakt en is de </w:t>
      </w:r>
      <w:r w:rsidR="001536C7">
        <w:rPr>
          <w:b/>
        </w:rPr>
        <w:t>conjunctuurbarometer</w:t>
      </w:r>
      <w:r w:rsidR="0066472D" w:rsidRPr="000B5D93">
        <w:rPr>
          <w:b/>
        </w:rPr>
        <w:t xml:space="preserve"> </w:t>
      </w:r>
      <w:r w:rsidR="0066472D" w:rsidRPr="0085067C">
        <w:rPr>
          <w:bCs/>
        </w:rPr>
        <w:t>voor de</w:t>
      </w:r>
      <w:r w:rsidR="0066472D" w:rsidRPr="000B5D93">
        <w:rPr>
          <w:b/>
        </w:rPr>
        <w:t xml:space="preserve"> Vlaamse </w:t>
      </w:r>
      <w:r w:rsidR="0096457A">
        <w:rPr>
          <w:b/>
        </w:rPr>
        <w:t xml:space="preserve">zelfstandige </w:t>
      </w:r>
      <w:r w:rsidR="000A2106">
        <w:rPr>
          <w:b/>
        </w:rPr>
        <w:t xml:space="preserve">ondernemer </w:t>
      </w:r>
      <w:r w:rsidR="0096457A">
        <w:rPr>
          <w:b/>
        </w:rPr>
        <w:t>en k</w:t>
      </w:r>
      <w:r w:rsidR="00AA37F0">
        <w:rPr>
          <w:b/>
        </w:rPr>
        <w:t>mo</w:t>
      </w:r>
      <w:r w:rsidR="0066472D" w:rsidRPr="0066472D">
        <w:t xml:space="preserve">. De barometer wordt </w:t>
      </w:r>
      <w:r w:rsidR="000A2106">
        <w:t>elk</w:t>
      </w:r>
      <w:r w:rsidR="0066472D" w:rsidRPr="0066472D">
        <w:t xml:space="preserve"> kwartaal </w:t>
      </w:r>
      <w:r w:rsidR="00AE2917">
        <w:t>samengesteld</w:t>
      </w:r>
      <w:r w:rsidR="0066472D" w:rsidRPr="0066472D">
        <w:t xml:space="preserve"> aan de hand van een</w:t>
      </w:r>
      <w:r w:rsidR="00256DC7">
        <w:t xml:space="preserve"> </w:t>
      </w:r>
      <w:r w:rsidR="00164EC4">
        <w:t>online</w:t>
      </w:r>
      <w:r w:rsidR="0066472D" w:rsidRPr="0066472D">
        <w:t xml:space="preserve"> bevraging</w:t>
      </w:r>
      <w:r w:rsidR="00164EC4">
        <w:rPr>
          <w:rStyle w:val="Voetnootmarkering"/>
        </w:rPr>
        <w:footnoteReference w:id="1"/>
      </w:r>
      <w:r w:rsidR="0066472D" w:rsidRPr="0066472D">
        <w:t xml:space="preserve"> bij een representatief </w:t>
      </w:r>
      <w:r w:rsidR="00AD2DB8">
        <w:t>panel</w:t>
      </w:r>
      <w:r w:rsidR="0066472D" w:rsidRPr="0066472D">
        <w:t xml:space="preserve"> en bestaat uit </w:t>
      </w:r>
      <w:r w:rsidR="00943ECE">
        <w:t>negen</w:t>
      </w:r>
      <w:r w:rsidR="00486732">
        <w:t xml:space="preserve"> </w:t>
      </w:r>
      <w:r w:rsidR="000A10F5">
        <w:t>indicatoren</w:t>
      </w:r>
      <w:r w:rsidR="00486732">
        <w:t xml:space="preserve">. </w:t>
      </w:r>
      <w:r w:rsidR="00BD2BE9">
        <w:t xml:space="preserve">Aan de basis van elke </w:t>
      </w:r>
      <w:r w:rsidR="000A10F5">
        <w:t>indicator</w:t>
      </w:r>
      <w:r w:rsidR="00BD2BE9">
        <w:t xml:space="preserve"> ligt </w:t>
      </w:r>
      <w:r w:rsidR="002C732B">
        <w:t>éé</w:t>
      </w:r>
      <w:r w:rsidR="00665F68">
        <w:t>n evaluatievraag</w:t>
      </w:r>
      <w:r w:rsidR="000A10F5">
        <w:t>,</w:t>
      </w:r>
      <w:r w:rsidR="00665F68">
        <w:t xml:space="preserve"> waarbij men een score</w:t>
      </w:r>
      <w:r w:rsidR="002E03F0">
        <w:t xml:space="preserve"> kan geven</w:t>
      </w:r>
      <w:r w:rsidR="00665F68">
        <w:t xml:space="preserve"> tussen 1 (veel minder) </w:t>
      </w:r>
      <w:r w:rsidR="00E761D5">
        <w:t>en 5 (</w:t>
      </w:r>
      <w:r w:rsidR="00294740">
        <w:t>veel beter</w:t>
      </w:r>
      <w:r w:rsidR="00E761D5">
        <w:t xml:space="preserve">). </w:t>
      </w:r>
      <w:r w:rsidR="002D1C06">
        <w:t xml:space="preserve">De </w:t>
      </w:r>
      <w:r w:rsidR="00FD04DE">
        <w:t>barometerwaarde</w:t>
      </w:r>
      <w:r w:rsidR="002D1C06">
        <w:t xml:space="preserve"> wordt bekomen d</w:t>
      </w:r>
      <w:r w:rsidR="00E761D5">
        <w:t>oor</w:t>
      </w:r>
      <w:r w:rsidR="00496C16">
        <w:t xml:space="preserve"> </w:t>
      </w:r>
      <w:r w:rsidR="00FB4607">
        <w:t xml:space="preserve">het </w:t>
      </w:r>
      <w:r w:rsidR="00005B82">
        <w:t>saldo van de negatieve</w:t>
      </w:r>
      <w:r w:rsidR="001D4B7B">
        <w:t xml:space="preserve"> en positieve antwoorden te berekenen</w:t>
      </w:r>
      <w:r w:rsidR="00315570">
        <w:t>.</w:t>
      </w:r>
      <w:r w:rsidR="001D4B7B">
        <w:t xml:space="preserve"> </w:t>
      </w:r>
      <w:r w:rsidR="0066472D" w:rsidRPr="0066472D">
        <w:t xml:space="preserve">Waarden boven </w:t>
      </w:r>
      <w:r w:rsidR="002E03F0">
        <w:t>0</w:t>
      </w:r>
      <w:r w:rsidR="0066472D" w:rsidRPr="0066472D">
        <w:t xml:space="preserve"> </w:t>
      </w:r>
      <w:r w:rsidR="00AC5CD9">
        <w:t>wijzen op een positieve</w:t>
      </w:r>
      <w:r w:rsidR="0066472D" w:rsidRPr="0066472D">
        <w:t xml:space="preserve"> conjunctuur,</w:t>
      </w:r>
      <w:r w:rsidR="002D1C06">
        <w:t xml:space="preserve"> terwijl</w:t>
      </w:r>
      <w:r w:rsidR="0066472D" w:rsidRPr="0066472D">
        <w:t xml:space="preserve"> waarden onder </w:t>
      </w:r>
      <w:r w:rsidR="002E03F0">
        <w:t>0</w:t>
      </w:r>
      <w:r w:rsidR="0066472D" w:rsidRPr="0066472D">
        <w:t xml:space="preserve"> wijzen op een ne</w:t>
      </w:r>
      <w:r w:rsidR="00943ECE">
        <w:t xml:space="preserve">gatief evoluerende conjunctuur. </w:t>
      </w:r>
      <w:r w:rsidR="0066472D" w:rsidRPr="0066472D">
        <w:t xml:space="preserve">De huidige </w:t>
      </w:r>
      <w:r w:rsidR="00EE0D42">
        <w:t xml:space="preserve">conjunctuurenquête </w:t>
      </w:r>
      <w:r w:rsidR="0066472D" w:rsidRPr="0066472D">
        <w:t xml:space="preserve">werd afgenomen van </w:t>
      </w:r>
      <w:r w:rsidR="0023311D">
        <w:rPr>
          <w:b/>
          <w:bCs/>
        </w:rPr>
        <w:t>3</w:t>
      </w:r>
      <w:r w:rsidR="002D3952" w:rsidRPr="00EE0D42">
        <w:rPr>
          <w:b/>
          <w:bCs/>
        </w:rPr>
        <w:t xml:space="preserve"> tot </w:t>
      </w:r>
      <w:r w:rsidR="0044725A">
        <w:rPr>
          <w:b/>
          <w:bCs/>
        </w:rPr>
        <w:t>17</w:t>
      </w:r>
      <w:r w:rsidR="002D3952" w:rsidRPr="00EE0D42">
        <w:rPr>
          <w:b/>
          <w:bCs/>
        </w:rPr>
        <w:t xml:space="preserve"> </w:t>
      </w:r>
      <w:r w:rsidR="0044725A">
        <w:rPr>
          <w:b/>
          <w:bCs/>
        </w:rPr>
        <w:t>december</w:t>
      </w:r>
      <w:r w:rsidR="002D3952" w:rsidRPr="00EE0D42">
        <w:rPr>
          <w:b/>
          <w:bCs/>
        </w:rPr>
        <w:t xml:space="preserve"> 2020</w:t>
      </w:r>
      <w:r w:rsidR="0066472D" w:rsidRPr="0066472D">
        <w:t xml:space="preserve">. In totaal </w:t>
      </w:r>
      <w:r w:rsidR="00B128A6">
        <w:t>vulden</w:t>
      </w:r>
      <w:r w:rsidR="0066472D" w:rsidRPr="0066472D">
        <w:t xml:space="preserve"> </w:t>
      </w:r>
      <w:r w:rsidR="0044725A">
        <w:rPr>
          <w:b/>
        </w:rPr>
        <w:t>702</w:t>
      </w:r>
      <w:r w:rsidR="0066472D" w:rsidRPr="00943ECE">
        <w:rPr>
          <w:b/>
        </w:rPr>
        <w:t xml:space="preserve"> ondernemers</w:t>
      </w:r>
      <w:r w:rsidR="0066472D" w:rsidRPr="0066472D">
        <w:t xml:space="preserve"> </w:t>
      </w:r>
      <w:r w:rsidR="00B54DB4">
        <w:t xml:space="preserve">uit diverse sectoren </w:t>
      </w:r>
      <w:r w:rsidR="00CC5A70">
        <w:t xml:space="preserve">de </w:t>
      </w:r>
      <w:r w:rsidR="0066472D" w:rsidRPr="0066472D">
        <w:t>bevraging</w:t>
      </w:r>
      <w:r w:rsidR="00B128A6">
        <w:t xml:space="preserve"> in.</w:t>
      </w:r>
    </w:p>
    <w:p w14:paraId="3D61D479" w14:textId="043C8D19" w:rsidR="00FE2C00" w:rsidRDefault="00943ECE" w:rsidP="00943ECE">
      <w:pPr>
        <w:tabs>
          <w:tab w:val="left" w:pos="4111"/>
        </w:tabs>
        <w:spacing w:after="240"/>
        <w:jc w:val="both"/>
      </w:pPr>
      <w:r>
        <w:t xml:space="preserve">Met een score van </w:t>
      </w:r>
      <w:r w:rsidR="00EE0D42">
        <w:rPr>
          <w:b/>
        </w:rPr>
        <w:t>-</w:t>
      </w:r>
      <w:r w:rsidR="0011103B">
        <w:rPr>
          <w:b/>
        </w:rPr>
        <w:t>14,13</w:t>
      </w:r>
      <w:r>
        <w:t xml:space="preserve"> blijft de </w:t>
      </w:r>
      <w:r w:rsidR="0011103B">
        <w:t xml:space="preserve">score van de </w:t>
      </w:r>
      <w:r w:rsidR="00EF36D7">
        <w:t>KMO</w:t>
      </w:r>
      <w:r>
        <w:t xml:space="preserve">-Barometer </w:t>
      </w:r>
      <w:r w:rsidR="00EE0D42">
        <w:t xml:space="preserve">net als in </w:t>
      </w:r>
      <w:r w:rsidR="0011103B">
        <w:t>de voorbije kwartalen</w:t>
      </w:r>
      <w:r w:rsidR="00EE0D42">
        <w:t xml:space="preserve"> </w:t>
      </w:r>
      <w:r w:rsidR="00EE0D42" w:rsidRPr="00E74B77">
        <w:rPr>
          <w:b/>
          <w:bCs/>
        </w:rPr>
        <w:t>onder 0</w:t>
      </w:r>
      <w:r>
        <w:t xml:space="preserve">. </w:t>
      </w:r>
      <w:r w:rsidR="005528DF">
        <w:t>Het aandeel</w:t>
      </w:r>
      <w:r w:rsidR="00EE0D42">
        <w:t xml:space="preserve"> negatieve gestemde ondernemers en kmo</w:t>
      </w:r>
      <w:r w:rsidR="005528DF">
        <w:t>’</w:t>
      </w:r>
      <w:r w:rsidR="00EE0D42">
        <w:t>s is</w:t>
      </w:r>
      <w:r w:rsidR="005528DF">
        <w:t xml:space="preserve"> </w:t>
      </w:r>
      <w:r w:rsidR="0011103B">
        <w:rPr>
          <w:b/>
          <w:bCs/>
        </w:rPr>
        <w:t>14,13</w:t>
      </w:r>
      <w:r w:rsidR="00EE0D42" w:rsidRPr="005528DF">
        <w:rPr>
          <w:b/>
          <w:bCs/>
        </w:rPr>
        <w:t xml:space="preserve"> procentpunt </w:t>
      </w:r>
      <w:r w:rsidR="006B501F" w:rsidRPr="005528DF">
        <w:rPr>
          <w:b/>
          <w:bCs/>
        </w:rPr>
        <w:t>groter</w:t>
      </w:r>
      <w:r w:rsidR="00EE0D42">
        <w:t xml:space="preserve"> dan </w:t>
      </w:r>
      <w:r w:rsidR="00067DE7">
        <w:t>het aandeel</w:t>
      </w:r>
      <w:r w:rsidR="00EE0D42">
        <w:t xml:space="preserve"> positief gestemde. </w:t>
      </w:r>
      <w:r w:rsidR="003450D4">
        <w:t xml:space="preserve">Ten opzichte van het </w:t>
      </w:r>
      <w:r w:rsidR="007450C4">
        <w:t>Q3</w:t>
      </w:r>
      <w:r w:rsidR="00E74B77">
        <w:t xml:space="preserve"> 2020</w:t>
      </w:r>
      <w:r w:rsidR="00315C61">
        <w:t xml:space="preserve"> (</w:t>
      </w:r>
      <w:r w:rsidR="004369FD">
        <w:t xml:space="preserve">barometerwaarde van </w:t>
      </w:r>
      <w:r w:rsidR="00B16017">
        <w:t>-10,30</w:t>
      </w:r>
      <w:r w:rsidR="00B13557">
        <w:t>)</w:t>
      </w:r>
      <w:r w:rsidR="00E74B77">
        <w:t xml:space="preserve"> </w:t>
      </w:r>
      <w:r w:rsidR="003450D4">
        <w:t>zien we</w:t>
      </w:r>
      <w:r w:rsidR="00315C61">
        <w:t xml:space="preserve"> </w:t>
      </w:r>
      <w:r w:rsidR="00B16017">
        <w:t>een lichte achteruitgang, want te wijten is aan de tweede lockdown.</w:t>
      </w:r>
    </w:p>
    <w:p w14:paraId="581EBB7B" w14:textId="28EAAD4D" w:rsidR="001A6E4C" w:rsidRDefault="00921364" w:rsidP="00AE272B">
      <w:pPr>
        <w:tabs>
          <w:tab w:val="left" w:pos="4111"/>
        </w:tabs>
        <w:spacing w:after="240"/>
        <w:jc w:val="both"/>
      </w:pPr>
      <w:r>
        <w:lastRenderedPageBreak/>
        <w:t>Zes van de negen</w:t>
      </w:r>
      <w:r w:rsidR="00A31E8F">
        <w:t xml:space="preserve"> </w:t>
      </w:r>
      <w:r w:rsidR="00FE2C00">
        <w:t xml:space="preserve">indicatoren </w:t>
      </w:r>
      <w:r w:rsidR="003F0BDE">
        <w:t>gaan</w:t>
      </w:r>
      <w:r w:rsidR="00FE2C00">
        <w:t xml:space="preserve"> erop </w:t>
      </w:r>
      <w:r>
        <w:t>achteruit</w:t>
      </w:r>
      <w:r w:rsidR="00695EE9">
        <w:t xml:space="preserve"> ten opzichte van het vorige kwartaal</w:t>
      </w:r>
      <w:r w:rsidR="00FE2C00">
        <w:t>.</w:t>
      </w:r>
      <w:r w:rsidR="000541A5">
        <w:t xml:space="preserve"> De grootste </w:t>
      </w:r>
      <w:r>
        <w:t>verslechtering</w:t>
      </w:r>
      <w:r w:rsidR="000541A5">
        <w:t xml:space="preserve"> </w:t>
      </w:r>
      <w:r w:rsidR="0031430F">
        <w:t>zien we bij de indicator</w:t>
      </w:r>
      <w:r w:rsidR="00A93FCF">
        <w:t>en</w:t>
      </w:r>
      <w:r w:rsidR="0031430F">
        <w:t xml:space="preserve"> ‘</w:t>
      </w:r>
      <w:r w:rsidR="00A93FCF">
        <w:rPr>
          <w:b/>
          <w:bCs/>
        </w:rPr>
        <w:t>financiële situatie</w:t>
      </w:r>
      <w:r w:rsidR="0031430F">
        <w:t xml:space="preserve"> </w:t>
      </w:r>
      <w:r w:rsidR="008A7CCB">
        <w:rPr>
          <w:b/>
          <w:bCs/>
        </w:rPr>
        <w:t>t.o.v. vorig kwartaal</w:t>
      </w:r>
      <w:r w:rsidR="008A7CCB">
        <w:t>’</w:t>
      </w:r>
      <w:r w:rsidR="00A93FCF">
        <w:t xml:space="preserve"> (</w:t>
      </w:r>
      <w:r w:rsidR="00695EE9">
        <w:t>het saldo evolueert van</w:t>
      </w:r>
      <w:r w:rsidR="0031430F">
        <w:t xml:space="preserve"> </w:t>
      </w:r>
      <w:r w:rsidR="00A93FCF">
        <w:t>-8,75 naar -</w:t>
      </w:r>
      <w:r w:rsidR="003B71D9">
        <w:t>31,09 procentpunt) en ‘</w:t>
      </w:r>
      <w:r w:rsidR="003B71D9">
        <w:rPr>
          <w:b/>
          <w:bCs/>
        </w:rPr>
        <w:t xml:space="preserve">werkvolume </w:t>
      </w:r>
      <w:r w:rsidR="008A7CCB">
        <w:rPr>
          <w:b/>
          <w:bCs/>
        </w:rPr>
        <w:t>t.o.v. vorig kwartaal</w:t>
      </w:r>
      <w:r w:rsidR="008A7CCB">
        <w:t>’</w:t>
      </w:r>
      <w:r w:rsidR="003B71D9">
        <w:t xml:space="preserve"> (het saldo evolueert van </w:t>
      </w:r>
      <w:r w:rsidR="00133252">
        <w:t>-0,89 naar -19,50 procentpunt)</w:t>
      </w:r>
      <w:r w:rsidR="0031430F">
        <w:t>.</w:t>
      </w:r>
      <w:r w:rsidR="001A6E4C">
        <w:t xml:space="preserve"> Ook ‘</w:t>
      </w:r>
      <w:r w:rsidR="008A7CCB" w:rsidRPr="00557EA2">
        <w:rPr>
          <w:b/>
          <w:bCs/>
        </w:rPr>
        <w:t>tevredenheid</w:t>
      </w:r>
      <w:r w:rsidR="008A7CCB">
        <w:t xml:space="preserve"> </w:t>
      </w:r>
      <w:r w:rsidR="008A7CCB" w:rsidRPr="00557EA2">
        <w:rPr>
          <w:b/>
          <w:bCs/>
        </w:rPr>
        <w:t>over de</w:t>
      </w:r>
      <w:r w:rsidR="008A7CCB">
        <w:t xml:space="preserve"> </w:t>
      </w:r>
      <w:r w:rsidR="008A7CCB" w:rsidRPr="00557EA2">
        <w:rPr>
          <w:b/>
          <w:bCs/>
        </w:rPr>
        <w:t>economie’</w:t>
      </w:r>
      <w:r w:rsidR="008A7CCB">
        <w:t>, ‘</w:t>
      </w:r>
      <w:r w:rsidR="008A7CCB" w:rsidRPr="00557EA2">
        <w:rPr>
          <w:b/>
          <w:bCs/>
        </w:rPr>
        <w:t>tevredenheid over het bedrijf</w:t>
      </w:r>
      <w:r w:rsidR="008A7CCB">
        <w:t>’, ‘</w:t>
      </w:r>
      <w:r w:rsidR="008A7CCB" w:rsidRPr="00557EA2">
        <w:rPr>
          <w:b/>
          <w:bCs/>
        </w:rPr>
        <w:t>personeel t.o.v. het vorige kwartaal</w:t>
      </w:r>
      <w:r w:rsidR="008A7CCB">
        <w:t xml:space="preserve">’ en </w:t>
      </w:r>
      <w:r w:rsidR="00AA0A9E">
        <w:t>‘</w:t>
      </w:r>
      <w:r w:rsidR="00AA0A9E" w:rsidRPr="00557EA2">
        <w:rPr>
          <w:b/>
          <w:bCs/>
        </w:rPr>
        <w:t>problematische betalingen</w:t>
      </w:r>
      <w:r w:rsidR="00AA0A9E">
        <w:t>’ evolueren negatief</w:t>
      </w:r>
      <w:r w:rsidR="00557EA2">
        <w:t>.</w:t>
      </w:r>
      <w:r w:rsidR="00B1306B">
        <w:t xml:space="preserve"> </w:t>
      </w:r>
    </w:p>
    <w:p w14:paraId="4E0727C2" w14:textId="5FE76E79" w:rsidR="00B1306B" w:rsidRDefault="00B1306B" w:rsidP="00AE272B">
      <w:pPr>
        <w:tabs>
          <w:tab w:val="left" w:pos="4111"/>
        </w:tabs>
        <w:spacing w:after="240"/>
        <w:jc w:val="both"/>
      </w:pPr>
      <w:r>
        <w:t xml:space="preserve">Ondernemers zijn anderzijds wel </w:t>
      </w:r>
      <w:r w:rsidRPr="00675A08">
        <w:rPr>
          <w:b/>
          <w:bCs/>
        </w:rPr>
        <w:t>positief</w:t>
      </w:r>
      <w:r w:rsidR="00972BFB">
        <w:t xml:space="preserve"> over de </w:t>
      </w:r>
      <w:r w:rsidR="00972BFB" w:rsidRPr="00675A08">
        <w:rPr>
          <w:b/>
          <w:bCs/>
        </w:rPr>
        <w:t>toekomst</w:t>
      </w:r>
      <w:r w:rsidR="00972BFB">
        <w:t xml:space="preserve">. </w:t>
      </w:r>
      <w:r w:rsidR="007F1A92">
        <w:t>Ten opzichte van Q3 gaan de indicatoren die peilen naar het toekomstig werkvolume</w:t>
      </w:r>
      <w:r w:rsidR="00041DBD">
        <w:t xml:space="preserve"> (-2,05)</w:t>
      </w:r>
      <w:r w:rsidR="007F1A92">
        <w:t>, personeel</w:t>
      </w:r>
      <w:r w:rsidR="00041DBD">
        <w:t xml:space="preserve"> (-0,73)</w:t>
      </w:r>
      <w:r w:rsidR="007F1A92">
        <w:t xml:space="preserve"> en </w:t>
      </w:r>
      <w:r w:rsidR="0002678E">
        <w:t>rendabiliteit</w:t>
      </w:r>
      <w:r w:rsidR="00041DBD">
        <w:t xml:space="preserve"> (</w:t>
      </w:r>
      <w:r w:rsidR="00675A08">
        <w:t>2,05) er namelijk op vooruit. Bovendien is h</w:t>
      </w:r>
      <w:r w:rsidR="0002678E">
        <w:t xml:space="preserve">et verschil tussen positief en negatieve gestemde ondernemers </w:t>
      </w:r>
      <w:r w:rsidR="00B25B82">
        <w:t>veel kleiner dan bij de andere indicatoren, en is het bij rendabiliteit zelf groter dan 0</w:t>
      </w:r>
      <w:r w:rsidR="00BC5163">
        <w:t xml:space="preserve">. </w:t>
      </w:r>
      <w:r w:rsidR="00B25B82">
        <w:t>Mogelijks spelen</w:t>
      </w:r>
      <w:r w:rsidR="00BC5163">
        <w:t xml:space="preserve"> de</w:t>
      </w:r>
      <w:r w:rsidR="00B25B82">
        <w:t xml:space="preserve"> </w:t>
      </w:r>
      <w:r w:rsidR="0002678E">
        <w:t>nieuwsberichten rond vaccins hierin een rol.</w:t>
      </w:r>
    </w:p>
    <w:p w14:paraId="4E370668" w14:textId="3F645D67" w:rsidR="00254407" w:rsidRPr="00254407" w:rsidRDefault="00DD7BC0" w:rsidP="00993C86">
      <w:pPr>
        <w:tabs>
          <w:tab w:val="left" w:pos="4111"/>
        </w:tabs>
        <w:spacing w:after="0"/>
        <w:jc w:val="both"/>
      </w:pPr>
      <w:r>
        <w:rPr>
          <w:noProof/>
        </w:rPr>
        <w:drawing>
          <wp:inline distT="0" distB="0" distL="0" distR="0" wp14:anchorId="331620C5" wp14:editId="78C26E64">
            <wp:extent cx="5791748" cy="36195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53" cy="363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4407" w:rsidRPr="00254407" w:rsidSect="006F187C">
      <w:footerReference w:type="default" r:id="rId13"/>
      <w:headerReference w:type="first" r:id="rId14"/>
      <w:pgSz w:w="11906" w:h="16838"/>
      <w:pgMar w:top="2552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7C3E1" w14:textId="77777777" w:rsidR="00DE638D" w:rsidRDefault="00DE638D" w:rsidP="00D7711E">
      <w:pPr>
        <w:spacing w:after="0" w:line="240" w:lineRule="auto"/>
      </w:pPr>
      <w:r>
        <w:separator/>
      </w:r>
    </w:p>
  </w:endnote>
  <w:endnote w:type="continuationSeparator" w:id="0">
    <w:p w14:paraId="08C846DE" w14:textId="77777777" w:rsidR="00DE638D" w:rsidRDefault="00DE638D" w:rsidP="00D7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16809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25ECEFAE" w14:textId="77777777" w:rsidR="00880A58" w:rsidRPr="00695881" w:rsidRDefault="00752A76">
        <w:pPr>
          <w:pStyle w:val="Voettekst"/>
          <w:jc w:val="center"/>
          <w:rPr>
            <w:rFonts w:ascii="Calibri" w:hAnsi="Calibri"/>
          </w:rPr>
        </w:pPr>
        <w:r w:rsidRPr="00695881">
          <w:rPr>
            <w:rFonts w:ascii="Calibri" w:hAnsi="Calibri"/>
          </w:rPr>
          <w:fldChar w:fldCharType="begin"/>
        </w:r>
        <w:r w:rsidRPr="00695881">
          <w:rPr>
            <w:rFonts w:ascii="Calibri" w:hAnsi="Calibri"/>
          </w:rPr>
          <w:instrText>PAGE   \* MERGEFORMAT</w:instrText>
        </w:r>
        <w:r w:rsidRPr="00695881">
          <w:rPr>
            <w:rFonts w:ascii="Calibri" w:hAnsi="Calibri"/>
          </w:rPr>
          <w:fldChar w:fldCharType="separate"/>
        </w:r>
        <w:r w:rsidRPr="00E40A41">
          <w:rPr>
            <w:rFonts w:ascii="Calibri" w:hAnsi="Calibri"/>
            <w:noProof/>
            <w:lang w:val="nl-NL"/>
          </w:rPr>
          <w:t>3</w:t>
        </w:r>
        <w:r w:rsidRPr="00695881">
          <w:rPr>
            <w:rFonts w:ascii="Calibri" w:hAnsi="Calibri"/>
          </w:rPr>
          <w:fldChar w:fldCharType="end"/>
        </w:r>
      </w:p>
    </w:sdtContent>
  </w:sdt>
  <w:p w14:paraId="0DB3A1DB" w14:textId="77777777" w:rsidR="00880A58" w:rsidRDefault="00F614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9B9B" w14:textId="77777777" w:rsidR="00DE638D" w:rsidRDefault="00DE638D" w:rsidP="00D7711E">
      <w:pPr>
        <w:spacing w:after="0" w:line="240" w:lineRule="auto"/>
      </w:pPr>
      <w:r>
        <w:separator/>
      </w:r>
    </w:p>
  </w:footnote>
  <w:footnote w:type="continuationSeparator" w:id="0">
    <w:p w14:paraId="16AB4AD5" w14:textId="77777777" w:rsidR="00DE638D" w:rsidRDefault="00DE638D" w:rsidP="00D7711E">
      <w:pPr>
        <w:spacing w:after="0" w:line="240" w:lineRule="auto"/>
      </w:pPr>
      <w:r>
        <w:continuationSeparator/>
      </w:r>
    </w:p>
  </w:footnote>
  <w:footnote w:id="1">
    <w:p w14:paraId="21F68E2E" w14:textId="546376E8" w:rsidR="00164EC4" w:rsidRPr="00164EC4" w:rsidRDefault="00164EC4">
      <w:pPr>
        <w:pStyle w:val="Voetnoottekst"/>
      </w:pPr>
      <w:r>
        <w:rPr>
          <w:rStyle w:val="Voetnootmarkering"/>
        </w:rPr>
        <w:footnoteRef/>
      </w:r>
      <w:r>
        <w:t xml:space="preserve"> Via CheckMarket.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3E25" w14:textId="77777777" w:rsidR="00880A58" w:rsidRDefault="00752A76">
    <w:pPr>
      <w:pStyle w:val="Koptekst"/>
    </w:pPr>
    <w:r>
      <w:rPr>
        <w:noProof/>
        <w:lang w:eastAsia="nl-BE"/>
      </w:rPr>
      <w:drawing>
        <wp:inline distT="0" distB="0" distL="0" distR="0" wp14:anchorId="6AA8F9BE" wp14:editId="6F81DB57">
          <wp:extent cx="5759450" cy="1101090"/>
          <wp:effectExtent l="0" t="0" r="0" b="3810"/>
          <wp:docPr id="1" name="Afbeelding 1" descr="C:\Users\ines.david\AppData\Local\Microsoft\Windows\INetCache\Content.Word\UZO-6410-banner-kmobarometer-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es.david\AppData\Local\Microsoft\Windows\INetCache\Content.Word\UZO-6410-banner-kmobarometer-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1597E"/>
    <w:multiLevelType w:val="hybridMultilevel"/>
    <w:tmpl w:val="239EE0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6CA0"/>
    <w:multiLevelType w:val="hybridMultilevel"/>
    <w:tmpl w:val="E9D29A40"/>
    <w:lvl w:ilvl="0" w:tplc="917E335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136B1C"/>
    <w:multiLevelType w:val="hybridMultilevel"/>
    <w:tmpl w:val="AF9092BE"/>
    <w:lvl w:ilvl="0" w:tplc="08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E"/>
    <w:rsid w:val="00005B82"/>
    <w:rsid w:val="00010298"/>
    <w:rsid w:val="00013633"/>
    <w:rsid w:val="00025662"/>
    <w:rsid w:val="0002678E"/>
    <w:rsid w:val="000267EF"/>
    <w:rsid w:val="00026C8E"/>
    <w:rsid w:val="00031086"/>
    <w:rsid w:val="0003233A"/>
    <w:rsid w:val="00041DBD"/>
    <w:rsid w:val="000541A5"/>
    <w:rsid w:val="0006352A"/>
    <w:rsid w:val="00067DE7"/>
    <w:rsid w:val="0007616C"/>
    <w:rsid w:val="00076EC0"/>
    <w:rsid w:val="000A10F5"/>
    <w:rsid w:val="000A2106"/>
    <w:rsid w:val="000A37A6"/>
    <w:rsid w:val="000B2AEE"/>
    <w:rsid w:val="000B5D93"/>
    <w:rsid w:val="000C5F53"/>
    <w:rsid w:val="00103D4A"/>
    <w:rsid w:val="0011103B"/>
    <w:rsid w:val="001226BA"/>
    <w:rsid w:val="00133252"/>
    <w:rsid w:val="001477D5"/>
    <w:rsid w:val="001536C7"/>
    <w:rsid w:val="00164EC4"/>
    <w:rsid w:val="00177051"/>
    <w:rsid w:val="001915AC"/>
    <w:rsid w:val="001A3ACD"/>
    <w:rsid w:val="001A6E4C"/>
    <w:rsid w:val="001B38CD"/>
    <w:rsid w:val="001B4320"/>
    <w:rsid w:val="001B4491"/>
    <w:rsid w:val="001B4D31"/>
    <w:rsid w:val="001D4B7B"/>
    <w:rsid w:val="001D72A8"/>
    <w:rsid w:val="001E092A"/>
    <w:rsid w:val="001F24E9"/>
    <w:rsid w:val="001F5333"/>
    <w:rsid w:val="001F6DA9"/>
    <w:rsid w:val="00215361"/>
    <w:rsid w:val="00216B16"/>
    <w:rsid w:val="00217E44"/>
    <w:rsid w:val="00220D96"/>
    <w:rsid w:val="0023311D"/>
    <w:rsid w:val="0024102E"/>
    <w:rsid w:val="002415BD"/>
    <w:rsid w:val="00254407"/>
    <w:rsid w:val="00256DC7"/>
    <w:rsid w:val="00287AD8"/>
    <w:rsid w:val="00294740"/>
    <w:rsid w:val="002A1528"/>
    <w:rsid w:val="002A4CEC"/>
    <w:rsid w:val="002C1DDE"/>
    <w:rsid w:val="002C3833"/>
    <w:rsid w:val="002C732B"/>
    <w:rsid w:val="002D1C06"/>
    <w:rsid w:val="002D3952"/>
    <w:rsid w:val="002E03F0"/>
    <w:rsid w:val="002E093C"/>
    <w:rsid w:val="002F4769"/>
    <w:rsid w:val="003065F1"/>
    <w:rsid w:val="0031430F"/>
    <w:rsid w:val="00315570"/>
    <w:rsid w:val="00315C61"/>
    <w:rsid w:val="00321465"/>
    <w:rsid w:val="003304C2"/>
    <w:rsid w:val="0033708F"/>
    <w:rsid w:val="00340A65"/>
    <w:rsid w:val="003450D4"/>
    <w:rsid w:val="003477BA"/>
    <w:rsid w:val="00370522"/>
    <w:rsid w:val="0037603A"/>
    <w:rsid w:val="00384AF4"/>
    <w:rsid w:val="00387351"/>
    <w:rsid w:val="003900E3"/>
    <w:rsid w:val="003A1F16"/>
    <w:rsid w:val="003B71D9"/>
    <w:rsid w:val="003D3105"/>
    <w:rsid w:val="003D7874"/>
    <w:rsid w:val="003E41B5"/>
    <w:rsid w:val="003F09D9"/>
    <w:rsid w:val="003F0BDE"/>
    <w:rsid w:val="003F215B"/>
    <w:rsid w:val="003F72BB"/>
    <w:rsid w:val="00403B1A"/>
    <w:rsid w:val="004100E5"/>
    <w:rsid w:val="00416008"/>
    <w:rsid w:val="00422439"/>
    <w:rsid w:val="004276DB"/>
    <w:rsid w:val="004369FD"/>
    <w:rsid w:val="004440AA"/>
    <w:rsid w:val="0044725A"/>
    <w:rsid w:val="004562BF"/>
    <w:rsid w:val="00483D69"/>
    <w:rsid w:val="00486732"/>
    <w:rsid w:val="00490A8A"/>
    <w:rsid w:val="00496582"/>
    <w:rsid w:val="00496C16"/>
    <w:rsid w:val="00497191"/>
    <w:rsid w:val="004A6E99"/>
    <w:rsid w:val="004B3FF0"/>
    <w:rsid w:val="004C335F"/>
    <w:rsid w:val="004C5BBE"/>
    <w:rsid w:val="004D06C0"/>
    <w:rsid w:val="004D6B49"/>
    <w:rsid w:val="004E2B38"/>
    <w:rsid w:val="00506BCC"/>
    <w:rsid w:val="00512060"/>
    <w:rsid w:val="005216BF"/>
    <w:rsid w:val="00526FFB"/>
    <w:rsid w:val="00536C76"/>
    <w:rsid w:val="005402C8"/>
    <w:rsid w:val="005528DF"/>
    <w:rsid w:val="00557EA2"/>
    <w:rsid w:val="005734C5"/>
    <w:rsid w:val="0057365E"/>
    <w:rsid w:val="0058695A"/>
    <w:rsid w:val="005A0036"/>
    <w:rsid w:val="005C3365"/>
    <w:rsid w:val="005C6B96"/>
    <w:rsid w:val="005E1DE6"/>
    <w:rsid w:val="005E1E10"/>
    <w:rsid w:val="005F2BE5"/>
    <w:rsid w:val="00602886"/>
    <w:rsid w:val="00604A8F"/>
    <w:rsid w:val="0061626D"/>
    <w:rsid w:val="006441E0"/>
    <w:rsid w:val="006517EC"/>
    <w:rsid w:val="00656F31"/>
    <w:rsid w:val="006612D2"/>
    <w:rsid w:val="0066472D"/>
    <w:rsid w:val="00665F68"/>
    <w:rsid w:val="00675A08"/>
    <w:rsid w:val="006762BA"/>
    <w:rsid w:val="00680FDE"/>
    <w:rsid w:val="00681D01"/>
    <w:rsid w:val="006864FA"/>
    <w:rsid w:val="00695EE9"/>
    <w:rsid w:val="006A08E0"/>
    <w:rsid w:val="006A1FA9"/>
    <w:rsid w:val="006A2DDD"/>
    <w:rsid w:val="006A3C44"/>
    <w:rsid w:val="006B501F"/>
    <w:rsid w:val="006C1133"/>
    <w:rsid w:val="006C7C08"/>
    <w:rsid w:val="006D1F2A"/>
    <w:rsid w:val="006D2CF8"/>
    <w:rsid w:val="006D31EC"/>
    <w:rsid w:val="006D44D5"/>
    <w:rsid w:val="006E106B"/>
    <w:rsid w:val="006E669A"/>
    <w:rsid w:val="006F187C"/>
    <w:rsid w:val="006F510F"/>
    <w:rsid w:val="006F5340"/>
    <w:rsid w:val="006F5AE7"/>
    <w:rsid w:val="006F78D2"/>
    <w:rsid w:val="007133AE"/>
    <w:rsid w:val="0072296D"/>
    <w:rsid w:val="0073461B"/>
    <w:rsid w:val="00735B3F"/>
    <w:rsid w:val="0074085E"/>
    <w:rsid w:val="00743695"/>
    <w:rsid w:val="007450C4"/>
    <w:rsid w:val="00752A76"/>
    <w:rsid w:val="00760F61"/>
    <w:rsid w:val="0076370C"/>
    <w:rsid w:val="00776A99"/>
    <w:rsid w:val="007A2202"/>
    <w:rsid w:val="007A2A01"/>
    <w:rsid w:val="007A76F2"/>
    <w:rsid w:val="007D0271"/>
    <w:rsid w:val="007D320C"/>
    <w:rsid w:val="007D704B"/>
    <w:rsid w:val="007E41DB"/>
    <w:rsid w:val="007F1A92"/>
    <w:rsid w:val="007F2188"/>
    <w:rsid w:val="007F69FA"/>
    <w:rsid w:val="00800B0A"/>
    <w:rsid w:val="00820E00"/>
    <w:rsid w:val="00823FBE"/>
    <w:rsid w:val="00832106"/>
    <w:rsid w:val="00842C2D"/>
    <w:rsid w:val="00845F33"/>
    <w:rsid w:val="0084694D"/>
    <w:rsid w:val="0085067C"/>
    <w:rsid w:val="008627CE"/>
    <w:rsid w:val="00864FBF"/>
    <w:rsid w:val="008729BB"/>
    <w:rsid w:val="008826FF"/>
    <w:rsid w:val="0089015E"/>
    <w:rsid w:val="00895D94"/>
    <w:rsid w:val="008A7CCB"/>
    <w:rsid w:val="008D42B2"/>
    <w:rsid w:val="008D5570"/>
    <w:rsid w:val="00921364"/>
    <w:rsid w:val="00922D96"/>
    <w:rsid w:val="00943ECE"/>
    <w:rsid w:val="0095558D"/>
    <w:rsid w:val="0096457A"/>
    <w:rsid w:val="00972BFB"/>
    <w:rsid w:val="00974654"/>
    <w:rsid w:val="0098434F"/>
    <w:rsid w:val="009859F5"/>
    <w:rsid w:val="00993C86"/>
    <w:rsid w:val="009A2A7B"/>
    <w:rsid w:val="00A017D1"/>
    <w:rsid w:val="00A03DC3"/>
    <w:rsid w:val="00A122A7"/>
    <w:rsid w:val="00A132A5"/>
    <w:rsid w:val="00A1350A"/>
    <w:rsid w:val="00A264F8"/>
    <w:rsid w:val="00A31E8F"/>
    <w:rsid w:val="00A361A8"/>
    <w:rsid w:val="00A46DFB"/>
    <w:rsid w:val="00A521CA"/>
    <w:rsid w:val="00A57320"/>
    <w:rsid w:val="00A654E0"/>
    <w:rsid w:val="00A72397"/>
    <w:rsid w:val="00A7240C"/>
    <w:rsid w:val="00A777FA"/>
    <w:rsid w:val="00A840A2"/>
    <w:rsid w:val="00A93FCF"/>
    <w:rsid w:val="00AA0A9E"/>
    <w:rsid w:val="00AA3763"/>
    <w:rsid w:val="00AA37F0"/>
    <w:rsid w:val="00AA76EE"/>
    <w:rsid w:val="00AB7E60"/>
    <w:rsid w:val="00AC24A6"/>
    <w:rsid w:val="00AC4413"/>
    <w:rsid w:val="00AC5CD9"/>
    <w:rsid w:val="00AD1D57"/>
    <w:rsid w:val="00AD2DB8"/>
    <w:rsid w:val="00AE272B"/>
    <w:rsid w:val="00AE2917"/>
    <w:rsid w:val="00B047B2"/>
    <w:rsid w:val="00B050EE"/>
    <w:rsid w:val="00B054DC"/>
    <w:rsid w:val="00B066FC"/>
    <w:rsid w:val="00B128A6"/>
    <w:rsid w:val="00B1306B"/>
    <w:rsid w:val="00B13557"/>
    <w:rsid w:val="00B16017"/>
    <w:rsid w:val="00B17052"/>
    <w:rsid w:val="00B247E0"/>
    <w:rsid w:val="00B25B82"/>
    <w:rsid w:val="00B27422"/>
    <w:rsid w:val="00B54C33"/>
    <w:rsid w:val="00B54DB4"/>
    <w:rsid w:val="00B6573E"/>
    <w:rsid w:val="00B66A39"/>
    <w:rsid w:val="00B72201"/>
    <w:rsid w:val="00B8132A"/>
    <w:rsid w:val="00B82678"/>
    <w:rsid w:val="00B855F2"/>
    <w:rsid w:val="00B96948"/>
    <w:rsid w:val="00BA4257"/>
    <w:rsid w:val="00BC5163"/>
    <w:rsid w:val="00BD2BE9"/>
    <w:rsid w:val="00BE105D"/>
    <w:rsid w:val="00BF3532"/>
    <w:rsid w:val="00C25DE7"/>
    <w:rsid w:val="00C34288"/>
    <w:rsid w:val="00C42B2D"/>
    <w:rsid w:val="00C77D1D"/>
    <w:rsid w:val="00C81A92"/>
    <w:rsid w:val="00C8202C"/>
    <w:rsid w:val="00CA65AD"/>
    <w:rsid w:val="00CC5A70"/>
    <w:rsid w:val="00CC66AC"/>
    <w:rsid w:val="00CC6E92"/>
    <w:rsid w:val="00CE3F67"/>
    <w:rsid w:val="00CE7356"/>
    <w:rsid w:val="00D05BB1"/>
    <w:rsid w:val="00D07470"/>
    <w:rsid w:val="00D077BE"/>
    <w:rsid w:val="00D07C50"/>
    <w:rsid w:val="00D1157C"/>
    <w:rsid w:val="00D20462"/>
    <w:rsid w:val="00D2518A"/>
    <w:rsid w:val="00D372B5"/>
    <w:rsid w:val="00D429A4"/>
    <w:rsid w:val="00D42D47"/>
    <w:rsid w:val="00D62877"/>
    <w:rsid w:val="00D72B83"/>
    <w:rsid w:val="00D7711E"/>
    <w:rsid w:val="00D94AE6"/>
    <w:rsid w:val="00DA1C82"/>
    <w:rsid w:val="00DB45DD"/>
    <w:rsid w:val="00DC4F64"/>
    <w:rsid w:val="00DD7BC0"/>
    <w:rsid w:val="00DE101B"/>
    <w:rsid w:val="00DE49E2"/>
    <w:rsid w:val="00DE5F69"/>
    <w:rsid w:val="00DE638D"/>
    <w:rsid w:val="00DF673E"/>
    <w:rsid w:val="00E005C1"/>
    <w:rsid w:val="00E14272"/>
    <w:rsid w:val="00E17F8D"/>
    <w:rsid w:val="00E2308E"/>
    <w:rsid w:val="00E36DC4"/>
    <w:rsid w:val="00E45D6E"/>
    <w:rsid w:val="00E54809"/>
    <w:rsid w:val="00E559CD"/>
    <w:rsid w:val="00E56A98"/>
    <w:rsid w:val="00E63332"/>
    <w:rsid w:val="00E726FA"/>
    <w:rsid w:val="00E74B77"/>
    <w:rsid w:val="00E761D5"/>
    <w:rsid w:val="00E85D94"/>
    <w:rsid w:val="00E95EFE"/>
    <w:rsid w:val="00EA7EA8"/>
    <w:rsid w:val="00EB0C37"/>
    <w:rsid w:val="00EB0D66"/>
    <w:rsid w:val="00EB6893"/>
    <w:rsid w:val="00EC3543"/>
    <w:rsid w:val="00ED0744"/>
    <w:rsid w:val="00EE0D42"/>
    <w:rsid w:val="00EE4C92"/>
    <w:rsid w:val="00EF36D7"/>
    <w:rsid w:val="00F000A0"/>
    <w:rsid w:val="00F1402A"/>
    <w:rsid w:val="00F30FAF"/>
    <w:rsid w:val="00F40510"/>
    <w:rsid w:val="00F61418"/>
    <w:rsid w:val="00F61D3F"/>
    <w:rsid w:val="00F75AE6"/>
    <w:rsid w:val="00F8685E"/>
    <w:rsid w:val="00F8782D"/>
    <w:rsid w:val="00F87CA4"/>
    <w:rsid w:val="00FA4733"/>
    <w:rsid w:val="00FB07CE"/>
    <w:rsid w:val="00FB3C4D"/>
    <w:rsid w:val="00FB4607"/>
    <w:rsid w:val="00FC087B"/>
    <w:rsid w:val="00FC5E85"/>
    <w:rsid w:val="00FD04DE"/>
    <w:rsid w:val="00FD29D9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EA3A"/>
  <w15:chartTrackingRefBased/>
  <w15:docId w15:val="{E13D9C0E-BC96-4708-B2E3-D2FC6D4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11E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qFormat/>
    <w:rsid w:val="00D7711E"/>
    <w:pPr>
      <w:keepNext/>
      <w:shd w:val="clear" w:color="auto" w:fill="800000"/>
      <w:spacing w:before="240" w:after="60" w:line="240" w:lineRule="auto"/>
      <w:jc w:val="center"/>
      <w:outlineLvl w:val="1"/>
    </w:pPr>
    <w:rPr>
      <w:rFonts w:ascii="Calibri" w:eastAsia="Times New Roman" w:hAnsi="Calibri" w:cs="Arial"/>
      <w:b/>
      <w:bCs/>
      <w:iCs/>
      <w:smallCaps/>
      <w:color w:val="FFFFFF"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7711E"/>
    <w:rPr>
      <w:rFonts w:ascii="Calibri" w:eastAsia="Times New Roman" w:hAnsi="Calibri" w:cs="Arial"/>
      <w:b/>
      <w:bCs/>
      <w:iCs/>
      <w:smallCaps/>
      <w:color w:val="FFFFFF"/>
      <w:sz w:val="28"/>
      <w:szCs w:val="28"/>
      <w:shd w:val="clear" w:color="auto" w:fill="800000"/>
      <w:lang w:val="nl-NL" w:eastAsia="nl-NL"/>
    </w:rPr>
  </w:style>
  <w:style w:type="paragraph" w:customStyle="1" w:styleId="bronvermelding">
    <w:name w:val="bronvermelding"/>
    <w:basedOn w:val="Standaard"/>
    <w:rsid w:val="00D7711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rsid w:val="00D7711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D7711E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Voetnootmarkering">
    <w:name w:val="footnote reference"/>
    <w:rsid w:val="00D7711E"/>
    <w:rPr>
      <w:vertAlign w:val="superscript"/>
    </w:rPr>
  </w:style>
  <w:style w:type="paragraph" w:customStyle="1" w:styleId="conclusiekader">
    <w:name w:val="conclusiekader"/>
    <w:basedOn w:val="Standaard"/>
    <w:rsid w:val="00D77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both"/>
    </w:pPr>
    <w:rPr>
      <w:rFonts w:ascii="Calibri" w:eastAsia="Times New Roman" w:hAnsi="Calibri" w:cs="Times New Roman"/>
      <w:i/>
      <w:color w:val="8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77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711E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7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11E"/>
  </w:style>
  <w:style w:type="paragraph" w:styleId="Lijstalinea">
    <w:name w:val="List Paragraph"/>
    <w:basedOn w:val="Standaard"/>
    <w:uiPriority w:val="34"/>
    <w:qFormat/>
    <w:rsid w:val="00D7711E"/>
    <w:pPr>
      <w:ind w:left="720"/>
      <w:contextualSpacing/>
    </w:pPr>
  </w:style>
  <w:style w:type="table" w:styleId="Rastertabel4-Accent2">
    <w:name w:val="Grid Table 4 Accent 2"/>
    <w:basedOn w:val="Standaardtabel"/>
    <w:uiPriority w:val="49"/>
    <w:rsid w:val="00D771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0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88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E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E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E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E804799A5EC4385D3BE58F322090F" ma:contentTypeVersion="8" ma:contentTypeDescription="Een nieuw document maken." ma:contentTypeScope="" ma:versionID="a9c138b7a59e8b33968628d26fd558e1">
  <xsd:schema xmlns:xsd="http://www.w3.org/2001/XMLSchema" xmlns:xs="http://www.w3.org/2001/XMLSchema" xmlns:p="http://schemas.microsoft.com/office/2006/metadata/properties" xmlns:ns3="3a01efdb-dea6-4b93-a70b-f192481a1857" targetNamespace="http://schemas.microsoft.com/office/2006/metadata/properties" ma:root="true" ma:fieldsID="2e1b07a0f231289054dbf826950ddbf5" ns3:_="">
    <xsd:import namespace="3a01efdb-dea6-4b93-a70b-f192481a1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efdb-dea6-4b93-a70b-f192481a1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6D8FF-93B4-4F8F-BFA1-855CDEB8B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EB83A-2629-4227-ADBD-C8624A3E1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3776C-8261-48BA-A213-000D5F349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efdb-dea6-4b93-a70b-f192481a1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1BB73-80A3-4733-960D-E7E9E058BC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David</dc:creator>
  <cp:keywords/>
  <dc:description/>
  <cp:lastModifiedBy>Filip Horemans</cp:lastModifiedBy>
  <cp:revision>2</cp:revision>
  <cp:lastPrinted>2018-09-21T11:51:00Z</cp:lastPrinted>
  <dcterms:created xsi:type="dcterms:W3CDTF">2020-12-21T10:55:00Z</dcterms:created>
  <dcterms:modified xsi:type="dcterms:W3CDTF">2020-12-21T10:55:00Z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0x01010067AE804799A5EC4385D3BE58F322090F</vt:lpwstr>
  </property>
</Properties>
</file>